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D644">
      <w:pPr>
        <w:spacing w:line="288" w:lineRule="auto"/>
        <w:rPr>
          <w:rFonts w:ascii="Times New Roman" w:hAnsi="Times New Roman" w:eastAsia="方正小标宋简体" w:cs="Times New Roman"/>
          <w:sz w:val="28"/>
          <w:szCs w:val="28"/>
          <w:lang w:eastAsia="zh-CN"/>
        </w:rPr>
      </w:pPr>
      <w:r>
        <w:rPr>
          <w:rFonts w:hint="eastAsia" w:ascii="Times New Roman" w:hAnsi="Times New Roman" w:eastAsia="方正小标宋简体" w:cs="Times New Roman"/>
          <w:sz w:val="28"/>
          <w:szCs w:val="28"/>
          <w:lang w:eastAsia="zh-CN"/>
        </w:rPr>
        <w:t>附件1:</w:t>
      </w:r>
    </w:p>
    <w:p w14:paraId="249E9966">
      <w:pPr>
        <w:spacing w:line="288" w:lineRule="auto"/>
        <w:jc w:val="center"/>
        <w:rPr>
          <w:rFonts w:asciiTheme="majorEastAsia" w:hAnsiTheme="majorEastAsia" w:eastAsiaTheme="majorEastAsia" w:cstheme="majorBidi"/>
          <w:b/>
          <w:bCs/>
          <w:sz w:val="32"/>
          <w:szCs w:val="32"/>
          <w:lang w:eastAsia="zh-CN"/>
        </w:rPr>
      </w:pPr>
      <w:r>
        <w:rPr>
          <w:rFonts w:hint="eastAsia" w:asciiTheme="majorEastAsia" w:hAnsiTheme="majorEastAsia" w:eastAsiaTheme="majorEastAsia" w:cstheme="majorBidi"/>
          <w:b/>
          <w:bCs/>
          <w:sz w:val="32"/>
          <w:szCs w:val="32"/>
          <w:lang w:eastAsia="zh-CN"/>
        </w:rPr>
        <w:t>计算机科学与技术学院2025年度研究生奖学金</w:t>
      </w:r>
    </w:p>
    <w:p w14:paraId="2DCE4B25">
      <w:pPr>
        <w:spacing w:line="288" w:lineRule="auto"/>
        <w:jc w:val="center"/>
        <w:rPr>
          <w:rFonts w:asciiTheme="majorEastAsia" w:hAnsiTheme="majorEastAsia" w:eastAsiaTheme="majorEastAsia" w:cstheme="majorBidi"/>
          <w:b/>
          <w:bCs/>
          <w:sz w:val="32"/>
          <w:szCs w:val="32"/>
          <w:lang w:eastAsia="zh-CN"/>
        </w:rPr>
      </w:pPr>
      <w:r>
        <w:rPr>
          <w:rFonts w:hint="eastAsia" w:asciiTheme="majorEastAsia" w:hAnsiTheme="majorEastAsia" w:eastAsiaTheme="majorEastAsia" w:cstheme="majorBidi"/>
          <w:b/>
          <w:bCs/>
          <w:sz w:val="32"/>
          <w:szCs w:val="32"/>
          <w:lang w:eastAsia="zh-CN"/>
        </w:rPr>
        <w:t>德育综合表现评定细则</w:t>
      </w:r>
    </w:p>
    <w:p w14:paraId="0986C58E">
      <w:pPr>
        <w:kinsoku/>
        <w:topLinePunct/>
        <w:spacing w:before="62" w:beforeLines="20" w:line="360" w:lineRule="auto"/>
        <w:ind w:firstLine="482" w:firstLineChars="200"/>
        <w:rPr>
          <w:rFonts w:asciiTheme="minorEastAsia" w:hAnsiTheme="minorEastAsia" w:eastAsiaTheme="minorEastAsia" w:cstheme="minorEastAsia"/>
          <w:b/>
          <w:bCs/>
          <w:sz w:val="24"/>
          <w:szCs w:val="24"/>
          <w:lang w:eastAsia="zh-CN"/>
        </w:rPr>
      </w:pPr>
      <w:r>
        <w:rPr>
          <w:rFonts w:asciiTheme="minorEastAsia" w:hAnsiTheme="minorEastAsia" w:eastAsiaTheme="minorEastAsia" w:cstheme="minorEastAsia"/>
          <w:b/>
          <w:bCs/>
          <w:sz w:val="24"/>
          <w:szCs w:val="24"/>
          <w:lang w:eastAsia="zh-CN"/>
        </w:rPr>
        <w:t>一、基本原则</w:t>
      </w:r>
    </w:p>
    <w:p w14:paraId="55E1967F">
      <w:pPr>
        <w:kinsoku/>
        <w:topLinePunct/>
        <w:spacing w:before="62" w:beforeLines="20"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德育综合表现是在评定研究生学业奖学金过程中对研究生进行评价的重要方面，内容包括基础评价、德育奖励、特殊表现三项。</w:t>
      </w:r>
    </w:p>
    <w:p w14:paraId="5CC8DCC5">
      <w:pPr>
        <w:kinsoku/>
        <w:topLinePunct/>
        <w:spacing w:before="62" w:beforeLines="20" w:line="360" w:lineRule="auto"/>
        <w:ind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二、评分方式</w:t>
      </w:r>
    </w:p>
    <w:p w14:paraId="5617F8DD">
      <w:pPr>
        <w:kinsoku/>
        <w:topLinePunct/>
        <w:spacing w:before="62" w:beforeLines="20"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德育综合表现满分为5分，其中基础评价3分、德育奖励及特殊表现2分。</w:t>
      </w:r>
    </w:p>
    <w:p w14:paraId="7E3D8393">
      <w:pPr>
        <w:kinsoku/>
        <w:topLinePunct/>
        <w:spacing w:before="62" w:beforeLines="20" w:line="360" w:lineRule="auto"/>
        <w:ind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三、德育综合表现内容</w:t>
      </w:r>
    </w:p>
    <w:p w14:paraId="1A7ACF61">
      <w:pPr>
        <w:kinsoku/>
        <w:topLinePunct/>
        <w:spacing w:before="62" w:beforeLines="20" w:line="360" w:lineRule="auto"/>
        <w:ind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（一）基础评价（满分3分）</w:t>
      </w:r>
    </w:p>
    <w:p w14:paraId="503456CC">
      <w:pPr>
        <w:kinsoku/>
        <w:topLinePunct/>
        <w:spacing w:before="62" w:beforeLines="20"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研究生思想积极上进，具有坚定的政治方向，拥护中国共产党的领导，坚持党的路线、方针、政策，认真学习习近平新时代中国特色社会主义思想，自觉践行社会主义核心价值观，尊敬师长、团结同学、文明礼貌，自觉遵守国家法律法规和学校的规章制度，具有良好的道德品德。</w:t>
      </w:r>
    </w:p>
    <w:p w14:paraId="0984A720">
      <w:pPr>
        <w:kinsoku/>
        <w:topLinePunct/>
        <w:spacing w:before="62" w:beforeLines="20"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基础评价包含道德素质及日常表现两部分。</w:t>
      </w:r>
    </w:p>
    <w:p w14:paraId="410C1AF7">
      <w:pPr>
        <w:kinsoku/>
        <w:topLinePunct/>
        <w:spacing w:before="62" w:beforeLines="20" w:line="360" w:lineRule="auto"/>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道德素质</w:t>
      </w:r>
      <w:r>
        <w:rPr>
          <w:rFonts w:asciiTheme="minorEastAsia" w:hAnsiTheme="minorEastAsia" w:eastAsiaTheme="minorEastAsia" w:cstheme="minorEastAsia"/>
          <w:b/>
          <w:sz w:val="24"/>
          <w:szCs w:val="24"/>
          <w:lang w:eastAsia="zh-CN"/>
        </w:rPr>
        <w:t xml:space="preserve">: </w:t>
      </w:r>
      <w:r>
        <w:rPr>
          <w:rFonts w:hint="eastAsia" w:asciiTheme="minorEastAsia" w:hAnsiTheme="minorEastAsia" w:eastAsiaTheme="minorEastAsia" w:cstheme="minorEastAsia"/>
          <w:sz w:val="24"/>
          <w:szCs w:val="24"/>
          <w:lang w:eastAsia="zh-CN"/>
        </w:rPr>
        <w:t>思想作风正派，并有良好的道德品质，自觉遵守学校的各项规章制度，尊敬师长、团结同学。该项目最高分为</w:t>
      </w:r>
      <w:r>
        <w:rPr>
          <w:rFonts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t>分，未受到院级通报批评及以上处分（包括扰乱课堂秩序、考试违纪、作弊、论文抄袭等）者，该项得分为</w:t>
      </w:r>
      <w:r>
        <w:rPr>
          <w:rFonts w:asciiTheme="minorEastAsia" w:hAnsiTheme="minorEastAsia" w:eastAsiaTheme="minorEastAsia" w:cstheme="minorEastAsia"/>
          <w:sz w:val="24"/>
          <w:szCs w:val="24"/>
          <w:lang w:eastAsia="zh-CN"/>
        </w:rPr>
        <w:t>1分，否则该项得分为</w:t>
      </w:r>
      <w:r>
        <w:rPr>
          <w:rFonts w:hint="eastAsia" w:asciiTheme="minorEastAsia" w:hAnsiTheme="minorEastAsia" w:eastAsiaTheme="minorEastAsia" w:cstheme="minorEastAsia"/>
          <w:sz w:val="24"/>
          <w:szCs w:val="24"/>
          <w:lang w:eastAsia="zh-CN"/>
        </w:rPr>
        <w:t>0</w:t>
      </w:r>
      <w:r>
        <w:rPr>
          <w:rFonts w:asciiTheme="minorEastAsia" w:hAnsiTheme="minorEastAsia" w:eastAsiaTheme="minorEastAsia" w:cstheme="minorEastAsia"/>
          <w:sz w:val="24"/>
          <w:szCs w:val="24"/>
          <w:lang w:eastAsia="zh-CN"/>
        </w:rPr>
        <w:t>分</w:t>
      </w:r>
      <w:r>
        <w:rPr>
          <w:rFonts w:hint="eastAsia" w:asciiTheme="minorEastAsia" w:hAnsiTheme="minorEastAsia" w:eastAsiaTheme="minorEastAsia" w:cstheme="minorEastAsia"/>
          <w:sz w:val="24"/>
          <w:szCs w:val="24"/>
          <w:lang w:eastAsia="zh-CN"/>
        </w:rPr>
        <w:t>。</w:t>
      </w:r>
    </w:p>
    <w:p w14:paraId="6C2E2B36">
      <w:pPr>
        <w:kinsoku/>
        <w:topLinePunct/>
        <w:spacing w:before="62" w:beforeLines="20" w:line="360" w:lineRule="auto"/>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日常表现</w:t>
      </w:r>
      <w:r>
        <w:rPr>
          <w:rFonts w:asciiTheme="minorEastAsia" w:hAnsiTheme="minorEastAsia" w:eastAsiaTheme="minorEastAsia" w:cstheme="minorEastAsia"/>
          <w:b/>
          <w:sz w:val="24"/>
          <w:szCs w:val="24"/>
          <w:lang w:eastAsia="zh-CN"/>
        </w:rPr>
        <w:t>:</w:t>
      </w:r>
      <w:r>
        <w:rPr>
          <w:rFonts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t>积极担任校院两级学生干部</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积极参加校院两级组织的各项活动。各项分数可累加</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在同一类别学生组织，如研究生会，或在同一组织中担任多项职务，取最高分</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，该项目最高分为</w:t>
      </w:r>
      <w:r>
        <w:rPr>
          <w:rFonts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t>分。</w:t>
      </w:r>
    </w:p>
    <w:p w14:paraId="665BFF05">
      <w:pPr>
        <w:kinsoku/>
        <w:topLinePunct/>
        <w:spacing w:before="62" w:beforeLines="20"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担任校、院研究生会主席团、党支部书记、班长职务加</w:t>
      </w:r>
      <w:r>
        <w:rPr>
          <w:rFonts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t>分，校、院研究生会部长、副部长，班级团支书、研究生朋辈导师、党支部委员、辅导员助理加</w:t>
      </w:r>
      <w:r>
        <w:rPr>
          <w:rFonts w:asciiTheme="minorEastAsia" w:hAnsiTheme="minorEastAsia" w:eastAsiaTheme="minorEastAsia" w:cstheme="minorEastAsia"/>
          <w:sz w:val="24"/>
          <w:szCs w:val="24"/>
          <w:lang w:eastAsia="zh-CN"/>
        </w:rPr>
        <w:t>0.8</w:t>
      </w:r>
      <w:r>
        <w:rPr>
          <w:rFonts w:hint="eastAsia" w:asciiTheme="minorEastAsia" w:hAnsiTheme="minorEastAsia" w:eastAsiaTheme="minorEastAsia" w:cstheme="minorEastAsia"/>
          <w:sz w:val="24"/>
          <w:szCs w:val="24"/>
          <w:lang w:eastAsia="zh-CN"/>
        </w:rPr>
        <w:t>分</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 xml:space="preserve"> 校、院研究生会干事、其他班委加</w:t>
      </w:r>
      <w:r>
        <w:rPr>
          <w:rFonts w:asciiTheme="minorEastAsia" w:hAnsiTheme="minorEastAsia" w:eastAsiaTheme="minorEastAsia" w:cstheme="minorEastAsia"/>
          <w:sz w:val="24"/>
          <w:szCs w:val="24"/>
          <w:lang w:eastAsia="zh-CN"/>
        </w:rPr>
        <w:t xml:space="preserve"> 0.5</w:t>
      </w:r>
      <w:r>
        <w:rPr>
          <w:rFonts w:hint="eastAsia" w:asciiTheme="minorEastAsia" w:hAnsiTheme="minorEastAsia" w:eastAsiaTheme="minorEastAsia" w:cstheme="minorEastAsia"/>
          <w:sz w:val="24"/>
          <w:szCs w:val="24"/>
          <w:lang w:eastAsia="zh-CN"/>
        </w:rPr>
        <w:t>分</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学院认可的其他学生组织，根据承担的职务、工作量和贡献度可以适当加分。参加</w:t>
      </w:r>
      <w:r>
        <w:rPr>
          <w:rFonts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t>次寒暑假校级学生社会实践加</w:t>
      </w:r>
      <w:r>
        <w:rPr>
          <w:rFonts w:asciiTheme="minorEastAsia" w:hAnsiTheme="minorEastAsia" w:eastAsiaTheme="minorEastAsia" w:cstheme="minorEastAsia"/>
          <w:sz w:val="24"/>
          <w:szCs w:val="24"/>
          <w:lang w:eastAsia="zh-CN"/>
        </w:rPr>
        <w:t>0.2</w:t>
      </w:r>
      <w:r>
        <w:rPr>
          <w:rFonts w:hint="eastAsia" w:asciiTheme="minorEastAsia" w:hAnsiTheme="minorEastAsia" w:eastAsiaTheme="minorEastAsia" w:cstheme="minorEastAsia"/>
          <w:sz w:val="24"/>
          <w:szCs w:val="24"/>
          <w:lang w:eastAsia="zh-CN"/>
        </w:rPr>
        <w:t>分，学期内参加</w:t>
      </w:r>
      <w:r>
        <w:rPr>
          <w:rFonts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t>次社会实践加</w:t>
      </w:r>
      <w:r>
        <w:rPr>
          <w:rFonts w:asciiTheme="minorEastAsia" w:hAnsiTheme="minorEastAsia" w:eastAsiaTheme="minorEastAsia" w:cstheme="minorEastAsia"/>
          <w:sz w:val="24"/>
          <w:szCs w:val="24"/>
          <w:lang w:eastAsia="zh-CN"/>
        </w:rPr>
        <w:t xml:space="preserve"> 0.1</w:t>
      </w:r>
      <w:r>
        <w:rPr>
          <w:rFonts w:hint="eastAsia" w:asciiTheme="minorEastAsia" w:hAnsiTheme="minorEastAsia" w:eastAsiaTheme="minorEastAsia" w:cstheme="minorEastAsia"/>
          <w:sz w:val="24"/>
          <w:szCs w:val="24"/>
          <w:lang w:eastAsia="zh-CN"/>
        </w:rPr>
        <w:t>分</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参加</w:t>
      </w:r>
      <w:r>
        <w:rPr>
          <w:rFonts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t>次志愿服务</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时长应在</w:t>
      </w:r>
      <w:r>
        <w:rPr>
          <w:rFonts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t>个小时以上</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加</w:t>
      </w:r>
      <w:r>
        <w:rPr>
          <w:rFonts w:asciiTheme="minorEastAsia" w:hAnsiTheme="minorEastAsia" w:eastAsiaTheme="minorEastAsia" w:cstheme="minorEastAsia"/>
          <w:sz w:val="24"/>
          <w:szCs w:val="24"/>
          <w:lang w:eastAsia="zh-CN"/>
        </w:rPr>
        <w:t xml:space="preserve"> 0.1</w:t>
      </w:r>
      <w:r>
        <w:rPr>
          <w:rFonts w:hint="eastAsia" w:asciiTheme="minorEastAsia" w:hAnsiTheme="minorEastAsia" w:eastAsiaTheme="minorEastAsia" w:cstheme="minorEastAsia"/>
          <w:sz w:val="24"/>
          <w:szCs w:val="24"/>
          <w:lang w:eastAsia="zh-CN"/>
        </w:rPr>
        <w:t>分</w:t>
      </w:r>
      <w:r>
        <w:rPr>
          <w:rFonts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参加校运动会等学院认可的活动可进行适当加分。</w:t>
      </w:r>
    </w:p>
    <w:p w14:paraId="375D33FF">
      <w:pPr>
        <w:kinsoku/>
        <w:topLinePunct/>
        <w:spacing w:before="62" w:beforeLines="20" w:line="360" w:lineRule="auto"/>
        <w:ind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（二）德育奖励及特殊表现（满分2分）</w:t>
      </w:r>
    </w:p>
    <w:p w14:paraId="432DDA84">
      <w:pPr>
        <w:kinsoku/>
        <w:topLinePunct/>
        <w:spacing w:before="62" w:beforeLines="20"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1.德育奖励</w:t>
      </w:r>
    </w:p>
    <w:p w14:paraId="1B25A1CC">
      <w:pPr>
        <w:kinsoku/>
        <w:topLinePunct/>
        <w:spacing w:before="62" w:beforeLines="20"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对获得院级及</w:t>
      </w:r>
      <w:bookmarkStart w:id="0" w:name="_GoBack"/>
      <w:r>
        <w:rPr>
          <w:rFonts w:hint="eastAsia" w:asciiTheme="minorEastAsia" w:hAnsiTheme="minorEastAsia" w:eastAsiaTheme="minorEastAsia" w:cstheme="minorEastAsia"/>
          <w:sz w:val="24"/>
          <w:szCs w:val="24"/>
          <w:highlight w:val="none"/>
          <w:lang w:eastAsia="zh-CN"/>
        </w:rPr>
        <w:t>以上相关奖励的研究生进行加分，取学生活动荣誉对应分值最高项目加分，各项目得分不累加。具</w:t>
      </w:r>
      <w:bookmarkEnd w:id="0"/>
      <w:r>
        <w:rPr>
          <w:rFonts w:hint="eastAsia" w:asciiTheme="minorEastAsia" w:hAnsiTheme="minorEastAsia" w:eastAsiaTheme="minorEastAsia" w:cstheme="minorEastAsia"/>
          <w:sz w:val="24"/>
          <w:szCs w:val="24"/>
          <w:lang w:eastAsia="zh-CN"/>
        </w:rPr>
        <w:t>体分值和对应荣誉项目如下：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gridCol w:w="2113"/>
      </w:tblGrid>
      <w:tr w14:paraId="2DA3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409"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1486DED">
            <w:pPr>
              <w:widowControl w:val="0"/>
              <w:kinsoku/>
              <w:topLinePunct/>
              <w:autoSpaceDE/>
              <w:autoSpaceDN/>
              <w:jc w:val="center"/>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荣誉项目</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1F1D">
            <w:pPr>
              <w:widowControl w:val="0"/>
              <w:kinsoku/>
              <w:topLinePunct/>
              <w:autoSpaceDE/>
              <w:autoSpaceDN/>
              <w:jc w:val="center"/>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分值</w:t>
            </w:r>
          </w:p>
        </w:tc>
      </w:tr>
      <w:tr w14:paraId="7168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04D4">
            <w:pPr>
              <w:widowControl w:val="0"/>
              <w:kinsoku/>
              <w:topLinePunct/>
              <w:autoSpaceDE/>
              <w:autoSpaceDN/>
              <w:jc w:val="center"/>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国家级个人、集体荣誉奖励，</w:t>
            </w:r>
          </w:p>
          <w:p w14:paraId="5728D3B3">
            <w:pPr>
              <w:widowControl w:val="0"/>
              <w:kinsoku/>
              <w:topLinePunct/>
              <w:autoSpaceDE/>
              <w:autoSpaceDN/>
              <w:jc w:val="center"/>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省级个人荣誉奖励标兵</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B242">
            <w:pPr>
              <w:widowControl w:val="0"/>
              <w:kinsoku/>
              <w:topLinePunct/>
              <w:autoSpaceDE/>
              <w:autoSpaceDN/>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w:t>
            </w:r>
          </w:p>
        </w:tc>
      </w:tr>
      <w:tr w14:paraId="38D6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7481">
            <w:pPr>
              <w:widowControl w:val="0"/>
              <w:kinsoku/>
              <w:topLinePunct/>
              <w:autoSpaceDE/>
              <w:autoSpaceDN/>
              <w:jc w:val="center"/>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省级个人荣誉奖励，校级个人荣誉奖励标兵，省级集体荣誉奖励标兵</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F0FD">
            <w:pPr>
              <w:widowControl w:val="0"/>
              <w:kinsoku/>
              <w:topLinePunct/>
              <w:autoSpaceDE/>
              <w:autoSpaceDN/>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1.5分</w:t>
            </w:r>
          </w:p>
        </w:tc>
      </w:tr>
      <w:tr w14:paraId="0B68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F159">
            <w:pPr>
              <w:widowControl w:val="0"/>
              <w:kinsoku/>
              <w:topLinePunct/>
              <w:autoSpaceDE/>
              <w:autoSpaceDN/>
              <w:jc w:val="center"/>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校级个人荣誉奖励，省级集体荣誉奖励，</w:t>
            </w:r>
          </w:p>
          <w:p w14:paraId="5E87A0E3">
            <w:pPr>
              <w:widowControl w:val="0"/>
              <w:kinsoku/>
              <w:topLinePunct/>
              <w:autoSpaceDE/>
              <w:autoSpaceDN/>
              <w:jc w:val="center"/>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校级集体荣誉奖励标兵</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F797">
            <w:pPr>
              <w:widowControl w:val="0"/>
              <w:kinsoku/>
              <w:topLinePunct/>
              <w:autoSpaceDE/>
              <w:autoSpaceDN/>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w:t>
            </w:r>
          </w:p>
        </w:tc>
      </w:tr>
      <w:tr w14:paraId="749F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64E73">
            <w:pPr>
              <w:widowControl w:val="0"/>
              <w:kinsoku/>
              <w:topLinePunct/>
              <w:autoSpaceDE/>
              <w:autoSpaceDN/>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院级个人荣誉奖励</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839D">
            <w:pPr>
              <w:widowControl w:val="0"/>
              <w:kinsoku/>
              <w:topLinePunct/>
              <w:autoSpaceDE/>
              <w:autoSpaceDN/>
              <w:jc w:val="center"/>
              <w:textAlignment w:val="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0.5</w:t>
            </w:r>
            <w:r>
              <w:rPr>
                <w:rFonts w:hint="eastAsia" w:asciiTheme="minorEastAsia" w:hAnsiTheme="minorEastAsia" w:eastAsiaTheme="minorEastAsia" w:cstheme="minorEastAsia"/>
                <w:sz w:val="24"/>
                <w:szCs w:val="24"/>
              </w:rPr>
              <w:t>分</w:t>
            </w:r>
          </w:p>
        </w:tc>
      </w:tr>
    </w:tbl>
    <w:p w14:paraId="0BA72F81">
      <w:pPr>
        <w:kinsoku/>
        <w:topLinePunct/>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2.</w:t>
      </w:r>
      <w:r>
        <w:rPr>
          <w:rFonts w:hint="eastAsia" w:asciiTheme="minorEastAsia" w:hAnsiTheme="minorEastAsia" w:eastAsiaTheme="minorEastAsia" w:cstheme="minorEastAsia"/>
          <w:b/>
          <w:bCs/>
          <w:sz w:val="24"/>
          <w:szCs w:val="24"/>
        </w:rPr>
        <w:t>特殊表现</w:t>
      </w:r>
    </w:p>
    <w:p w14:paraId="6C5EDE37">
      <w:pPr>
        <w:kinsoku/>
        <w:topLinePunct/>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对有见义勇为、拾金不昧等表现，或在某方面做出突出贡献，并引起一定校园、社会积极反响的学生进行适当加分。</w:t>
      </w:r>
    </w:p>
    <w:p w14:paraId="2BCCCD83">
      <w:pPr>
        <w:kinsoku/>
        <w:topLinePunct/>
        <w:spacing w:line="360" w:lineRule="auto"/>
        <w:ind w:firstLine="48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（德育奖励与特殊表现可合并计分，两项总分不超过2分）</w:t>
      </w:r>
    </w:p>
    <w:p w14:paraId="14823FDE">
      <w:pPr>
        <w:kinsoku/>
        <w:topLinePunct/>
        <w:spacing w:line="360" w:lineRule="auto"/>
        <w:ind w:firstLine="480"/>
        <w:rPr>
          <w:rFonts w:asciiTheme="minorEastAsia" w:hAnsiTheme="minorEastAsia" w:eastAsiaTheme="minorEastAsia" w:cstheme="minorEastAsia"/>
          <w:sz w:val="24"/>
          <w:szCs w:val="24"/>
          <w:lang w:eastAsia="zh-CN"/>
        </w:rPr>
      </w:pPr>
    </w:p>
    <w:p w14:paraId="63D8F4D3">
      <w:pPr>
        <w:kinsoku/>
        <w:topLinePunct/>
        <w:spacing w:line="360" w:lineRule="auto"/>
        <w:ind w:firstLine="480"/>
        <w:rPr>
          <w:rFonts w:asciiTheme="minorEastAsia" w:hAnsiTheme="minorEastAsia" w:eastAsiaTheme="minorEastAsia" w:cstheme="minorEastAsia"/>
          <w:sz w:val="24"/>
          <w:szCs w:val="24"/>
          <w:lang w:eastAsia="zh-CN"/>
        </w:rPr>
      </w:pPr>
    </w:p>
    <w:p w14:paraId="15351FF1">
      <w:pPr>
        <w:kinsoku/>
        <w:topLinePunct/>
        <w:spacing w:line="360" w:lineRule="auto"/>
        <w:ind w:firstLine="480"/>
        <w:rPr>
          <w:rFonts w:asciiTheme="minorEastAsia" w:hAnsiTheme="minorEastAsia" w:eastAsiaTheme="minorEastAsia" w:cstheme="minorEastAsia"/>
          <w:sz w:val="24"/>
          <w:szCs w:val="24"/>
          <w:lang w:eastAsia="zh-CN"/>
        </w:rPr>
      </w:pPr>
    </w:p>
    <w:p w14:paraId="12D180EF">
      <w:pPr>
        <w:rPr>
          <w:rFonts w:ascii="Times New Roman" w:hAnsi="Times New Roman" w:cs="Times New Roman"/>
          <w:lang w:eastAsia="zh-CN"/>
        </w:rPr>
      </w:pPr>
    </w:p>
    <w:p w14:paraId="7BB931E9">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3227E"/>
    <w:rsid w:val="000F62A7"/>
    <w:rsid w:val="00684ED0"/>
    <w:rsid w:val="007028C7"/>
    <w:rsid w:val="008E1031"/>
    <w:rsid w:val="009512F8"/>
    <w:rsid w:val="00A94AD1"/>
    <w:rsid w:val="00AD6242"/>
    <w:rsid w:val="00F21693"/>
    <w:rsid w:val="47CD5746"/>
    <w:rsid w:val="58376B64"/>
    <w:rsid w:val="6E63227E"/>
    <w:rsid w:val="7485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961</Words>
  <Characters>981</Characters>
  <Lines>7</Lines>
  <Paragraphs>2</Paragraphs>
  <TotalTime>0</TotalTime>
  <ScaleCrop>false</ScaleCrop>
  <LinksUpToDate>false</LinksUpToDate>
  <CharactersWithSpaces>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2025-04-10T06:07:00Z</dcterms:created>
  <dc:creator>刘博宇</dc:creator>
  <cp:lastModifiedBy>雅茹</cp:lastModifiedBy>
  <dcterms:modified xsi:type="dcterms:W3CDTF">2025-07-04T10:46:29Z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579915861F4F4196946C3C32F42E744A_11</vt:lpwstr>
  </property>
  <property fmtid="{D5CDD505-2E9C-101B-9397-08002B2CF9AE}" pid="4" name="KSOTemplateDocerSaveRecord">
    <vt:lpwstr>eyJoZGlkIjoiOThiNDg0OWZmZTI5NDY3YTViNjljNThhM2ZjY2YxODEiLCJ1c2VySWQiOiIzMTk3MjE0NTAifQ==</vt:lpwstr>
  </property>
</Properties>
</file>